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E97">
        <w:rPr>
          <w:rFonts w:ascii="Times New Roman" w:hAnsi="Times New Roman" w:cs="Times New Roman"/>
          <w:sz w:val="28"/>
          <w:szCs w:val="28"/>
        </w:rPr>
        <w:t>Астахова М.А. Организационно-правовые основы государственного контроля (надзора) в сфере предпринимательской деятельности // Безопасность бизнеса. 2016. N 3. С. 12 - 16.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Беляев В.П., Ларина О.Г. Образование института государственного контроля и надзора в России // История государства и права. 2012. N 17. С. 33 - 37.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97">
        <w:rPr>
          <w:rFonts w:ascii="Times New Roman" w:hAnsi="Times New Roman" w:cs="Times New Roman"/>
          <w:sz w:val="28"/>
          <w:szCs w:val="28"/>
        </w:rPr>
        <w:t>Кудилинский</w:t>
      </w:r>
      <w:proofErr w:type="spellEnd"/>
      <w:r w:rsidRPr="004C7E97">
        <w:rPr>
          <w:rFonts w:ascii="Times New Roman" w:hAnsi="Times New Roman" w:cs="Times New Roman"/>
          <w:sz w:val="28"/>
          <w:szCs w:val="28"/>
        </w:rPr>
        <w:t xml:space="preserve"> М.Н. Контроль как вид государственно-управленческой деятельности. Соотношение понятий "контроль" и "надзор" // Актуальные проблемы российского права. 2015. N 8. С. 47 - 53.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Кучеренко А.В. Реализация законодательных норм, направленных на защиту прав субъектов предпринимательства при осуществлении государственного контроля (надзора) и муниципального контроля // Законность. 2016. N 10. С. 9 - 12.</w:t>
      </w:r>
    </w:p>
    <w:p w:rsidR="00845E36" w:rsidRPr="004C7E97" w:rsidRDefault="00845E36" w:rsidP="004C7E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7E9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Левоненкова</w:t>
      </w:r>
      <w:proofErr w:type="spellEnd"/>
      <w:r w:rsidRPr="004C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Государственный и муниципальный контроль (надзор): поиск эффективных решений // Журнал российского права. 2014. N 9. С. 140 - 149.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Мартынов А.В. Применение риск-ориентированного подхода при осуществлении государственного контроля и надзора как необходимое условие снижения давления на бизнес // Юрист. 2016. N 18. С. 22 - 27.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Петров А.В., Епифанов А.Е. Юридическая природа государственного контроля и надзора // Журнал российского права. 2013. N 7. С. 36 - 49.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Пухов А.В. Осуществление государственного контроля (надзора) в условиях экономических санкций // Прокурор. 2015. N 3. С. 39 - 42.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97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4C7E97">
        <w:rPr>
          <w:rFonts w:ascii="Times New Roman" w:hAnsi="Times New Roman" w:cs="Times New Roman"/>
          <w:sz w:val="28"/>
          <w:szCs w:val="28"/>
        </w:rPr>
        <w:t xml:space="preserve"> Р.Н. Конституционно-правовые гарантии защиты прав субъектов предпринимательской деятельности при осуществлении государственного контроля (надзора) // Государственная власть и местное самоуправление. 2013. N 9. С. 29 - 31.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Софронова Д.А. Некоторые вопросы судебной защиты нарушенных прав и законных интересов субъектов предпринимательства при осуществлении государственного контроля и надзора // Административное и муниципальное право. 2016. N 8. С. 682 - 686.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97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4C7E97">
        <w:rPr>
          <w:rFonts w:ascii="Times New Roman" w:hAnsi="Times New Roman" w:cs="Times New Roman"/>
          <w:sz w:val="28"/>
          <w:szCs w:val="28"/>
        </w:rPr>
        <w:t xml:space="preserve"> А.А. Особенности государственного контроля (надзора) при регулировании отдельных видов деятельности // Предпринимательское право. Приложение "Бизнес и право в России и за рубежом". 2013. N 4. С. 31 - 34.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97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4C7E97">
        <w:rPr>
          <w:rFonts w:ascii="Times New Roman" w:hAnsi="Times New Roman" w:cs="Times New Roman"/>
          <w:sz w:val="28"/>
          <w:szCs w:val="28"/>
        </w:rPr>
        <w:t xml:space="preserve"> А.И. О классификации и кодификации административно-принудительных мер, применяемых в сфере государственного контроля и надзора за деятельностью юридических лиц и индивидуальных предпринимателей // Административное право и </w:t>
      </w:r>
      <w:r w:rsidRPr="004C7E97">
        <w:rPr>
          <w:rFonts w:ascii="Times New Roman" w:hAnsi="Times New Roman" w:cs="Times New Roman"/>
          <w:sz w:val="28"/>
          <w:szCs w:val="28"/>
        </w:rPr>
        <w:lastRenderedPageBreak/>
        <w:t>процесс. 2016. N 4. С. 4 - 8.</w:t>
      </w:r>
    </w:p>
    <w:p w:rsidR="00845E36" w:rsidRPr="004C7E97" w:rsidRDefault="00845E36" w:rsidP="004C7E9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97">
        <w:rPr>
          <w:rFonts w:ascii="Times New Roman" w:hAnsi="Times New Roman" w:cs="Times New Roman"/>
          <w:sz w:val="28"/>
          <w:szCs w:val="28"/>
        </w:rPr>
        <w:t>Фролов Б.М. Объект осуществления государственного контроля и государственного надзора как основной критерий их разграничения // Административное право и процесс. 2016. N 7. С. 63 - 67.</w:t>
      </w:r>
    </w:p>
    <w:p w:rsidR="00845E36" w:rsidRPr="004C7E97" w:rsidRDefault="00845E36" w:rsidP="004C7E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E97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Шевелева А.А. Совершенствование законодательства о проверках при осуществлении государственного и муниципального контроля (надзора) // Государственная власть и местное самоуправление. 2010. N 5. С. 15 - 16.</w:t>
      </w:r>
    </w:p>
    <w:p w:rsidR="004C7E97" w:rsidRPr="004C7E97" w:rsidRDefault="004C7E97" w:rsidP="004C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97" w:rsidRPr="004C7E97" w:rsidRDefault="004C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E97" w:rsidRPr="004C7E97" w:rsidSect="004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D"/>
    <w:multiLevelType w:val="hybridMultilevel"/>
    <w:tmpl w:val="3EE4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7"/>
    <w:rsid w:val="00480284"/>
    <w:rsid w:val="004C7E97"/>
    <w:rsid w:val="00845E36"/>
    <w:rsid w:val="00F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35C3F-14A7-4FC4-984E-DE6A4A89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А. Першина</cp:lastModifiedBy>
  <cp:revision>2</cp:revision>
  <dcterms:created xsi:type="dcterms:W3CDTF">2016-12-15T11:24:00Z</dcterms:created>
  <dcterms:modified xsi:type="dcterms:W3CDTF">2016-12-15T11:24:00Z</dcterms:modified>
</cp:coreProperties>
</file>